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2AB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7857CC05" w14:textId="72689B34" w:rsidR="00781A41" w:rsidRDefault="00781A41" w:rsidP="00485FA6">
      <w:pPr>
        <w:jc w:val="center"/>
        <w:rPr>
          <w:b/>
        </w:rPr>
      </w:pPr>
      <w:r>
        <w:rPr>
          <w:b/>
        </w:rPr>
        <w:t xml:space="preserve">Nacrta </w:t>
      </w:r>
      <w:r w:rsidR="001774E9">
        <w:rPr>
          <w:b/>
        </w:rPr>
        <w:t xml:space="preserve">Izmjena i dopuna </w:t>
      </w:r>
      <w:r w:rsidR="00FB229E">
        <w:rPr>
          <w:b/>
        </w:rPr>
        <w:t xml:space="preserve">Programa </w:t>
      </w:r>
      <w:r w:rsidR="00BF4B2D" w:rsidRPr="00BF4B2D">
        <w:rPr>
          <w:b/>
        </w:rPr>
        <w:t>potpora poljoprivredi Općine Sirač za razdoblje od 202</w:t>
      </w:r>
      <w:r w:rsidR="000A47A4">
        <w:rPr>
          <w:b/>
        </w:rPr>
        <w:t>4</w:t>
      </w:r>
      <w:r w:rsidR="00BF4B2D" w:rsidRPr="00BF4B2D">
        <w:rPr>
          <w:b/>
        </w:rPr>
        <w:t>. do 202</w:t>
      </w:r>
      <w:r w:rsidR="00DE652B">
        <w:rPr>
          <w:b/>
        </w:rPr>
        <w:t>7</w:t>
      </w:r>
      <w:r w:rsidR="00BF4B2D" w:rsidRPr="00BF4B2D">
        <w:rPr>
          <w:b/>
        </w:rPr>
        <w:t>. godine</w:t>
      </w:r>
    </w:p>
    <w:p w14:paraId="5B3ADAF8" w14:textId="77777777" w:rsidR="00485FA6" w:rsidRDefault="00485FA6" w:rsidP="00485FA6">
      <w:pPr>
        <w:jc w:val="center"/>
      </w:pPr>
    </w:p>
    <w:p w14:paraId="41CDD91E" w14:textId="6D2EDA88" w:rsidR="001B6660" w:rsidRDefault="001B6660" w:rsidP="00BF4B2D">
      <w:pPr>
        <w:shd w:val="clear" w:color="auto" w:fill="FFFFFF"/>
        <w:ind w:firstLine="720"/>
        <w:jc w:val="both"/>
        <w:rPr>
          <w:bCs/>
        </w:rPr>
      </w:pPr>
      <w:r w:rsidRPr="00563399">
        <w:rPr>
          <w:bCs/>
        </w:rPr>
        <w:t>Zakonska osnova za donošenje ov</w:t>
      </w:r>
      <w:r>
        <w:rPr>
          <w:bCs/>
        </w:rPr>
        <w:t xml:space="preserve">og Programa sadržana je u članku </w:t>
      </w:r>
      <w:r w:rsidR="00081028" w:rsidRPr="00081028">
        <w:rPr>
          <w:bCs/>
        </w:rPr>
        <w:t xml:space="preserve">35. Zakona o lokalnoj i područnoj (regionalnoj) samoupravi (»Narodne novine«, broj 33/1, 60/01, 129/05, 109/07, 125/08, 36/09, 150/11, 144/12, 19/13-pročišćeni tekst, 137/15-ispravak, 123/17, 98/19, 144/20), </w:t>
      </w:r>
      <w:r w:rsidR="00081028">
        <w:rPr>
          <w:bCs/>
        </w:rPr>
        <w:t xml:space="preserve">članku </w:t>
      </w:r>
      <w:r w:rsidRPr="001B6660">
        <w:rPr>
          <w:bCs/>
        </w:rPr>
        <w:t>36. Zakona o poljoprivredi (»Narodne novine«, broj 118/18, 42/20, 127/20-Odluka Ustavnog suda RH, 52/21, 152/22</w:t>
      </w:r>
      <w:r w:rsidR="00081028">
        <w:rPr>
          <w:bCs/>
        </w:rPr>
        <w:t>, 152/24</w:t>
      </w:r>
      <w:r w:rsidRPr="001B6660">
        <w:rPr>
          <w:bCs/>
        </w:rPr>
        <w:t>) i člank</w:t>
      </w:r>
      <w:r w:rsidR="00081028">
        <w:rPr>
          <w:bCs/>
        </w:rPr>
        <w:t>u</w:t>
      </w:r>
      <w:r w:rsidRPr="001B6660">
        <w:rPr>
          <w:bCs/>
        </w:rPr>
        <w:t xml:space="preserve"> 32. Statuta Općine Sirač (»Županijski glasnik Bjelovarsko-bilogorske županije«, broj 19/09, 06/10, 03/13, 01/18, 03/21)</w:t>
      </w:r>
      <w:r>
        <w:rPr>
          <w:bCs/>
        </w:rPr>
        <w:t>.</w:t>
      </w:r>
    </w:p>
    <w:p w14:paraId="123A78D9" w14:textId="77777777" w:rsidR="001B6660" w:rsidRDefault="001B6660" w:rsidP="00BF4B2D">
      <w:pPr>
        <w:shd w:val="clear" w:color="auto" w:fill="FFFFFF"/>
        <w:ind w:firstLine="720"/>
        <w:jc w:val="both"/>
        <w:rPr>
          <w:bCs/>
        </w:rPr>
      </w:pPr>
    </w:p>
    <w:p w14:paraId="26953689" w14:textId="7C54369B" w:rsidR="00BF4B2D" w:rsidRDefault="001B6660" w:rsidP="00BF4B2D">
      <w:pPr>
        <w:shd w:val="clear" w:color="auto" w:fill="FFFFFF"/>
        <w:ind w:firstLine="720"/>
        <w:jc w:val="both"/>
      </w:pPr>
      <w:r w:rsidRPr="00563399">
        <w:rPr>
          <w:bCs/>
        </w:rPr>
        <w:t xml:space="preserve"> </w:t>
      </w:r>
      <w:r w:rsidR="00FB229E" w:rsidRPr="00471830">
        <w:t xml:space="preserve">Programom </w:t>
      </w:r>
      <w:r w:rsidR="00BF4B2D" w:rsidRPr="00BF4B2D">
        <w:t>potpora poljoprivredi Općine Sirač za razdoblje od 202</w:t>
      </w:r>
      <w:r w:rsidR="000A47A4">
        <w:t>4</w:t>
      </w:r>
      <w:r w:rsidR="00BF4B2D" w:rsidRPr="00BF4B2D">
        <w:t>. do 202</w:t>
      </w:r>
      <w:r w:rsidR="00DE652B">
        <w:t>7</w:t>
      </w:r>
      <w:r w:rsidR="00BF4B2D" w:rsidRPr="00BF4B2D">
        <w:t xml:space="preserve">. godine </w:t>
      </w:r>
      <w:r w:rsidR="00BF4B2D">
        <w:t>utvrđ</w:t>
      </w:r>
      <w:r w:rsidR="001774E9">
        <w:t xml:space="preserve">ene su </w:t>
      </w:r>
      <w:r w:rsidR="00BF4B2D">
        <w:t>aktivnosti u poljoprivredi za koje će Općina Sirač u razdoblju od 202</w:t>
      </w:r>
      <w:r w:rsidR="000A47A4">
        <w:t>4</w:t>
      </w:r>
      <w:r w:rsidR="00BF4B2D">
        <w:t>. do 202</w:t>
      </w:r>
      <w:r w:rsidR="00DE652B">
        <w:t>7</w:t>
      </w:r>
      <w:r w:rsidR="00BF4B2D">
        <w:t>. godine dodjeljivati potpore male vrijednosti te kriteriji i postupak dodjele istih.</w:t>
      </w:r>
    </w:p>
    <w:p w14:paraId="59DFECC8" w14:textId="77777777" w:rsidR="00BF4B2D" w:rsidRDefault="00BF4B2D" w:rsidP="00BF4B2D">
      <w:pPr>
        <w:shd w:val="clear" w:color="auto" w:fill="FFFFFF"/>
        <w:ind w:firstLine="720"/>
        <w:jc w:val="both"/>
      </w:pPr>
    </w:p>
    <w:p w14:paraId="6E7076BF" w14:textId="7E8B8AF8" w:rsidR="00FD334A" w:rsidRDefault="00BF4B2D" w:rsidP="00BF4B2D">
      <w:pPr>
        <w:shd w:val="clear" w:color="auto" w:fill="FFFFFF"/>
        <w:ind w:firstLine="720"/>
        <w:jc w:val="both"/>
      </w:pPr>
      <w:r>
        <w:t>Potpore podrazumijevaju dodjelu bespovratnih novčanih sredstava iz Proračuna Općine Sirač.</w:t>
      </w:r>
    </w:p>
    <w:p w14:paraId="4A5F55E3" w14:textId="77777777" w:rsidR="00BF4B2D" w:rsidRPr="00471830" w:rsidRDefault="00BF4B2D" w:rsidP="00BF4B2D">
      <w:pPr>
        <w:shd w:val="clear" w:color="auto" w:fill="FFFFFF"/>
        <w:ind w:firstLine="720"/>
        <w:jc w:val="both"/>
      </w:pPr>
    </w:p>
    <w:p w14:paraId="0EC6D48B" w14:textId="60EFBECB" w:rsidR="001774E9" w:rsidRDefault="001774E9" w:rsidP="00BF4B2D">
      <w:pPr>
        <w:shd w:val="clear" w:color="auto" w:fill="FFFFFF"/>
        <w:ind w:firstLine="708"/>
      </w:pPr>
      <w:r>
        <w:t>Izmjena</w:t>
      </w:r>
      <w:r w:rsidR="00081028">
        <w:t>ma</w:t>
      </w:r>
      <w:r>
        <w:t xml:space="preserve"> i dopunama </w:t>
      </w:r>
      <w:r w:rsidRPr="00471830">
        <w:t>Program</w:t>
      </w:r>
      <w:r>
        <w:t>a</w:t>
      </w:r>
      <w:r w:rsidRPr="00471830">
        <w:t xml:space="preserve"> </w:t>
      </w:r>
      <w:r w:rsidRPr="00BF4B2D">
        <w:t>potpora poljoprivredi Općine Sirač za razdoblje od 202</w:t>
      </w:r>
      <w:r>
        <w:t>4</w:t>
      </w:r>
      <w:r w:rsidRPr="00BF4B2D">
        <w:t>. do 202</w:t>
      </w:r>
      <w:r>
        <w:t>7</w:t>
      </w:r>
      <w:r w:rsidRPr="00BF4B2D">
        <w:t>. godine</w:t>
      </w:r>
      <w:r>
        <w:t xml:space="preserve"> uvodi se nova mjera usmjerena primarnoj proizvodnji kravljeg mlijeka.</w:t>
      </w:r>
    </w:p>
    <w:p w14:paraId="429835A3" w14:textId="77777777" w:rsidR="001774E9" w:rsidRDefault="001774E9" w:rsidP="00BF4B2D">
      <w:pPr>
        <w:shd w:val="clear" w:color="auto" w:fill="FFFFFF"/>
        <w:ind w:firstLine="708"/>
      </w:pPr>
    </w:p>
    <w:p w14:paraId="1F3896AE" w14:textId="275A025A" w:rsidR="00BF4B2D" w:rsidRDefault="001774E9" w:rsidP="00BF4B2D">
      <w:pPr>
        <w:shd w:val="clear" w:color="auto" w:fill="FFFFFF"/>
        <w:ind w:firstLine="708"/>
      </w:pPr>
      <w:r w:rsidRPr="001774E9">
        <w:t>Mjera obuhvaća dodjelu bespovratnih novčanih sredstava poljoprivrednicima radi ublažavanja troškova proizvodn</w:t>
      </w:r>
      <w:r w:rsidR="007D52F7">
        <w:t>j</w:t>
      </w:r>
      <w:r w:rsidRPr="001774E9">
        <w:t>e mlijeka odnosno radi poticanja ostanka u sektoru mljekarstva.</w:t>
      </w:r>
    </w:p>
    <w:p w14:paraId="4FC037D8" w14:textId="77777777" w:rsidR="001774E9" w:rsidRDefault="001774E9" w:rsidP="00BF4B2D">
      <w:pPr>
        <w:shd w:val="clear" w:color="auto" w:fill="FFFFFF"/>
        <w:ind w:firstLine="708"/>
      </w:pPr>
    </w:p>
    <w:p w14:paraId="0EDF5E38" w14:textId="32F2C307" w:rsidR="001774E9" w:rsidRDefault="001774E9" w:rsidP="00995844">
      <w:pPr>
        <w:spacing w:line="0" w:lineRule="atLeast"/>
        <w:ind w:left="4" w:firstLine="704"/>
        <w:jc w:val="both"/>
        <w:rPr>
          <w:rFonts w:eastAsia="Arial"/>
          <w:lang w:eastAsia="en-US"/>
        </w:rPr>
      </w:pPr>
      <w:r w:rsidRPr="001774E9">
        <w:rPr>
          <w:rFonts w:eastAsia="Arial"/>
          <w:lang w:eastAsia="en-US"/>
        </w:rPr>
        <w:t xml:space="preserve">Potpora </w:t>
      </w:r>
      <w:r>
        <w:rPr>
          <w:rFonts w:eastAsia="Arial"/>
          <w:lang w:eastAsia="en-US"/>
        </w:rPr>
        <w:t xml:space="preserve">bi </w:t>
      </w:r>
      <w:r w:rsidRPr="001774E9">
        <w:rPr>
          <w:rFonts w:eastAsia="Arial"/>
          <w:lang w:eastAsia="en-US"/>
        </w:rPr>
        <w:t>se dodjelj</w:t>
      </w:r>
      <w:r>
        <w:rPr>
          <w:rFonts w:eastAsia="Arial"/>
          <w:lang w:eastAsia="en-US"/>
        </w:rPr>
        <w:t xml:space="preserve">ivala </w:t>
      </w:r>
      <w:r w:rsidRPr="001774E9">
        <w:rPr>
          <w:rFonts w:eastAsia="Arial"/>
          <w:lang w:eastAsia="en-US"/>
        </w:rPr>
        <w:t>u iznosu od 0,</w:t>
      </w:r>
      <w:r w:rsidR="007D52F7">
        <w:rPr>
          <w:rFonts w:eastAsia="Arial"/>
          <w:lang w:eastAsia="en-US"/>
        </w:rPr>
        <w:t>05</w:t>
      </w:r>
      <w:r w:rsidRPr="001774E9">
        <w:rPr>
          <w:rFonts w:eastAsia="Arial"/>
          <w:lang w:eastAsia="en-US"/>
        </w:rPr>
        <w:t xml:space="preserve"> EUR po kilogramu proizvedenog i isporučenog kravljeg mlijeka registriranim objektima za preradu mlijeka (mljekarama). Maksimalni iznos sredstava potpore </w:t>
      </w:r>
      <w:r w:rsidR="007D52F7">
        <w:rPr>
          <w:rFonts w:eastAsia="Arial"/>
          <w:lang w:eastAsia="en-US"/>
        </w:rPr>
        <w:t>bio bi</w:t>
      </w:r>
      <w:r w:rsidRPr="001774E9">
        <w:rPr>
          <w:rFonts w:eastAsia="Arial"/>
          <w:lang w:eastAsia="en-US"/>
        </w:rPr>
        <w:t xml:space="preserve"> </w:t>
      </w:r>
      <w:r w:rsidR="007D52F7">
        <w:rPr>
          <w:rFonts w:eastAsia="Arial"/>
          <w:lang w:eastAsia="en-US"/>
        </w:rPr>
        <w:t>2</w:t>
      </w:r>
      <w:r w:rsidRPr="001774E9">
        <w:rPr>
          <w:rFonts w:eastAsia="Arial"/>
          <w:lang w:eastAsia="en-US"/>
        </w:rPr>
        <w:t>.000,00 EUR po poljoprivrednom gospodarstvu u jednoj kalendarskoj godini</w:t>
      </w:r>
      <w:r>
        <w:rPr>
          <w:rFonts w:eastAsia="Arial"/>
          <w:lang w:eastAsia="en-US"/>
        </w:rPr>
        <w:t>.</w:t>
      </w:r>
    </w:p>
    <w:p w14:paraId="4BEC7F9E" w14:textId="77777777" w:rsidR="001774E9" w:rsidRDefault="001774E9" w:rsidP="00995844">
      <w:pPr>
        <w:spacing w:line="0" w:lineRule="atLeast"/>
        <w:ind w:left="4" w:firstLine="704"/>
        <w:jc w:val="both"/>
        <w:rPr>
          <w:rFonts w:eastAsia="Arial"/>
          <w:lang w:eastAsia="en-US"/>
        </w:rPr>
      </w:pPr>
    </w:p>
    <w:p w14:paraId="62A1DB17" w14:textId="4D411ED8" w:rsidR="00781A41" w:rsidRDefault="001774E9" w:rsidP="00995844">
      <w:pPr>
        <w:spacing w:line="0" w:lineRule="atLeast"/>
        <w:ind w:left="4" w:firstLine="704"/>
        <w:jc w:val="both"/>
      </w:pPr>
      <w:r>
        <w:rPr>
          <w:rFonts w:eastAsia="Arial"/>
          <w:lang w:eastAsia="en-US"/>
        </w:rPr>
        <w:t xml:space="preserve">Izmjene i dopune </w:t>
      </w:r>
      <w:r w:rsidR="00FB229E">
        <w:t>Program</w:t>
      </w:r>
      <w:r>
        <w:t>a</w:t>
      </w:r>
      <w:r w:rsidR="00FB229E">
        <w:t xml:space="preserve"> </w:t>
      </w:r>
      <w:r w:rsidR="00BF4B2D" w:rsidRPr="00BF4B2D">
        <w:t>potpora poljoprivredi Općine Sirač za razdoblje od 202</w:t>
      </w:r>
      <w:r w:rsidR="000A47A4">
        <w:t>4</w:t>
      </w:r>
      <w:r w:rsidR="00BF4B2D" w:rsidRPr="00BF4B2D">
        <w:t>. do 202</w:t>
      </w:r>
      <w:r w:rsidR="00DE652B">
        <w:t>7</w:t>
      </w:r>
      <w:r w:rsidR="00BF4B2D" w:rsidRPr="00BF4B2D">
        <w:t xml:space="preserve">. godine </w:t>
      </w:r>
      <w:r w:rsidR="00647E13">
        <w:t>predstavlja</w:t>
      </w:r>
      <w:r w:rsidR="007D52F7">
        <w:t xml:space="preserve">ju </w:t>
      </w:r>
      <w:r w:rsidR="00647E13">
        <w:t xml:space="preserve">opći akt koji se </w:t>
      </w:r>
      <w:r w:rsidR="00781A41">
        <w:t>sukladno Zakonu o pravu na pristup informacijama (</w:t>
      </w:r>
      <w:r w:rsidR="0007490F">
        <w:t>»</w:t>
      </w:r>
      <w:r w:rsidR="00781A41">
        <w:t>Narodne novine</w:t>
      </w:r>
      <w:r w:rsidR="0007490F">
        <w:t>«</w:t>
      </w:r>
      <w:r w:rsidR="00781A41">
        <w:t>, broj 25/13, 85/15</w:t>
      </w:r>
      <w:r w:rsidR="0007490F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765EE3BC" w14:textId="6A7A5A49" w:rsidR="00781A41" w:rsidRDefault="00781A41" w:rsidP="00995844">
      <w:pPr>
        <w:jc w:val="both"/>
      </w:pPr>
    </w:p>
    <w:p w14:paraId="637E310A" w14:textId="61046411" w:rsidR="00DD1C24" w:rsidRDefault="00DD1C24" w:rsidP="00DD1C24">
      <w:pPr>
        <w:ind w:firstLine="708"/>
        <w:jc w:val="both"/>
        <w:rPr>
          <w:iCs/>
        </w:rPr>
      </w:pPr>
      <w:r>
        <w:rPr>
          <w:bCs/>
        </w:rPr>
        <w:t xml:space="preserve">Nositelj izrade </w:t>
      </w:r>
      <w:r w:rsidR="001774E9">
        <w:rPr>
          <w:bCs/>
        </w:rPr>
        <w:t xml:space="preserve">Izmjena i dopuna </w:t>
      </w:r>
      <w:r>
        <w:t xml:space="preserve">Programa </w:t>
      </w:r>
      <w:r w:rsidRPr="00BF4B2D">
        <w:t>potpora poljoprivredi Općine Sirač za razdoblje od 202</w:t>
      </w:r>
      <w:r w:rsidR="000A47A4">
        <w:t>4</w:t>
      </w:r>
      <w:r w:rsidRPr="00BF4B2D">
        <w:t>. do 202</w:t>
      </w:r>
      <w:r>
        <w:t>7</w:t>
      </w:r>
      <w:r w:rsidRPr="00BF4B2D">
        <w:t>. godine</w:t>
      </w:r>
      <w:r>
        <w:t xml:space="preserve"> </w:t>
      </w:r>
      <w:r>
        <w:rPr>
          <w:bCs/>
        </w:rPr>
        <w:t>je Općina Sirač, Općinski načelnik</w:t>
      </w:r>
      <w:r>
        <w:t>.</w:t>
      </w:r>
    </w:p>
    <w:p w14:paraId="7B2C33F5" w14:textId="77777777" w:rsidR="00DD1C24" w:rsidRDefault="00DD1C24" w:rsidP="00DD1C24">
      <w:pPr>
        <w:jc w:val="both"/>
      </w:pPr>
    </w:p>
    <w:p w14:paraId="31539018" w14:textId="18CAA1CB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1774E9">
        <w:t xml:space="preserve">Izmjena i dopuna </w:t>
      </w:r>
      <w:r w:rsidR="00FB229E">
        <w:t xml:space="preserve">Programa </w:t>
      </w:r>
      <w:r w:rsidR="00BF4B2D" w:rsidRPr="00BF4B2D">
        <w:t>potpora poljoprivredi Općine Sirač za razdoblje od 202</w:t>
      </w:r>
      <w:r w:rsidR="000A47A4">
        <w:t>4</w:t>
      </w:r>
      <w:r w:rsidR="00BF4B2D" w:rsidRPr="00BF4B2D">
        <w:t>. do 202</w:t>
      </w:r>
      <w:r w:rsidR="00DE652B">
        <w:t>7</w:t>
      </w:r>
      <w:r w:rsidR="00BF4B2D" w:rsidRPr="00BF4B2D">
        <w:t xml:space="preserve">. godine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6DCBB8AA" w14:textId="77777777" w:rsidR="00781A41" w:rsidRDefault="00781A41" w:rsidP="00995844">
      <w:pPr>
        <w:ind w:firstLine="708"/>
        <w:jc w:val="both"/>
      </w:pPr>
    </w:p>
    <w:p w14:paraId="63F03825" w14:textId="21EFA6BA" w:rsidR="0016347A" w:rsidRDefault="00781A41" w:rsidP="00BF4B2D">
      <w:pPr>
        <w:ind w:firstLine="708"/>
        <w:jc w:val="both"/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1774E9">
        <w:t xml:space="preserve">Izmjena i dopuna </w:t>
      </w:r>
      <w:r w:rsidR="00FD334A">
        <w:t xml:space="preserve">Programa </w:t>
      </w:r>
      <w:r w:rsidR="00BF4B2D" w:rsidRPr="00BF4B2D">
        <w:t>potpora poljoprivredi Općine Sirač za razdoblje od 202</w:t>
      </w:r>
      <w:r w:rsidR="000A47A4">
        <w:t>4</w:t>
      </w:r>
      <w:r w:rsidR="00BF4B2D" w:rsidRPr="00BF4B2D">
        <w:t>. do 202</w:t>
      </w:r>
      <w:r w:rsidR="00DE652B">
        <w:t>7</w:t>
      </w:r>
      <w:r w:rsidR="00BF4B2D" w:rsidRPr="00BF4B2D">
        <w:t>. godine</w:t>
      </w:r>
      <w:r w:rsidR="00FD334A">
        <w:t xml:space="preserve"> </w:t>
      </w:r>
      <w:r>
        <w:t>uputit će se na donošenje Općinskom vijeću Općine Sirač.</w:t>
      </w:r>
    </w:p>
    <w:sectPr w:rsidR="0016347A" w:rsidSect="004C69D3">
      <w:pgSz w:w="11906" w:h="16838"/>
      <w:pgMar w:top="1135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88D"/>
    <w:multiLevelType w:val="hybridMultilevel"/>
    <w:tmpl w:val="7CDA3C02"/>
    <w:lvl w:ilvl="0" w:tplc="384E6138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2523168"/>
    <w:multiLevelType w:val="hybridMultilevel"/>
    <w:tmpl w:val="52B67606"/>
    <w:lvl w:ilvl="0" w:tplc="EBA474FC">
      <w:start w:val="1"/>
      <w:numFmt w:val="bullet"/>
      <w:lvlText w:val="-"/>
      <w:lvlJc w:val="left"/>
      <w:pPr>
        <w:ind w:left="61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661032A0"/>
    <w:multiLevelType w:val="hybridMultilevel"/>
    <w:tmpl w:val="C22CC56C"/>
    <w:lvl w:ilvl="0" w:tplc="79704BB0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0F84859C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38CC4C0E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04709040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7FCAEEA6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1AF80944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E822F3A2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377A91D4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1CD4389C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abstractNum w:abstractNumId="3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C2C15"/>
    <w:multiLevelType w:val="hybridMultilevel"/>
    <w:tmpl w:val="32DC956A"/>
    <w:lvl w:ilvl="0" w:tplc="384E613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E3345BB"/>
    <w:multiLevelType w:val="hybridMultilevel"/>
    <w:tmpl w:val="B41289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46507583">
    <w:abstractNumId w:val="3"/>
  </w:num>
  <w:num w:numId="2" w16cid:durableId="522089233">
    <w:abstractNumId w:val="5"/>
  </w:num>
  <w:num w:numId="3" w16cid:durableId="858466904">
    <w:abstractNumId w:val="6"/>
  </w:num>
  <w:num w:numId="4" w16cid:durableId="2110659700">
    <w:abstractNumId w:val="4"/>
  </w:num>
  <w:num w:numId="5" w16cid:durableId="619799450">
    <w:abstractNumId w:val="0"/>
  </w:num>
  <w:num w:numId="6" w16cid:durableId="45024808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77693561">
    <w:abstractNumId w:val="1"/>
  </w:num>
  <w:num w:numId="8" w16cid:durableId="16682479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346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45378"/>
    <w:rsid w:val="0007490F"/>
    <w:rsid w:val="00081028"/>
    <w:rsid w:val="000A47A4"/>
    <w:rsid w:val="0016347A"/>
    <w:rsid w:val="001774E9"/>
    <w:rsid w:val="001B6660"/>
    <w:rsid w:val="001F173A"/>
    <w:rsid w:val="002105EE"/>
    <w:rsid w:val="00396A1B"/>
    <w:rsid w:val="00485FA6"/>
    <w:rsid w:val="004C2B95"/>
    <w:rsid w:val="004C69D3"/>
    <w:rsid w:val="004D3943"/>
    <w:rsid w:val="005F2E70"/>
    <w:rsid w:val="00646054"/>
    <w:rsid w:val="00647E13"/>
    <w:rsid w:val="00781A41"/>
    <w:rsid w:val="007D52F7"/>
    <w:rsid w:val="007E5F68"/>
    <w:rsid w:val="00961FDA"/>
    <w:rsid w:val="009803FB"/>
    <w:rsid w:val="00995844"/>
    <w:rsid w:val="00A2167B"/>
    <w:rsid w:val="00A5465C"/>
    <w:rsid w:val="00A74623"/>
    <w:rsid w:val="00AB4B79"/>
    <w:rsid w:val="00BF4B2D"/>
    <w:rsid w:val="00C2467F"/>
    <w:rsid w:val="00CE629D"/>
    <w:rsid w:val="00CF4301"/>
    <w:rsid w:val="00DD1C24"/>
    <w:rsid w:val="00DE652B"/>
    <w:rsid w:val="00E62EEA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A019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2026-03-17T11:53:00Z</cp:lastPrinted>
  <dcterms:created xsi:type="dcterms:W3CDTF">2026-03-15T18:32:00Z</dcterms:created>
  <dcterms:modified xsi:type="dcterms:W3CDTF">2026-03-17T11:53:00Z</dcterms:modified>
</cp:coreProperties>
</file>